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26" w:rsidRPr="00020226" w:rsidRDefault="00020226" w:rsidP="00020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Памятка для населения!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 xml:space="preserve">Согласно 498-ФЗ от 27.12.2018 г. «Об ответственном обращении с животными» и Закона Российской Федерации от 14 мая 1993г. №4979-I «О ветеринарии», владельцы животных несут полную ответственность при содержании домашних животных. 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Владельческая собака и кошка - должна: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-  ежегодно быть вакцинирована против заболевания БЕШЕНСТВА (Приказ МСХ России от 25.11.2020 №705);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 xml:space="preserve">- идентифицирована и поставлена на учет в районной ветеринарной станции (Ст. 2.5. Закона Российской Федерации от 14 мая 1993г. №4979-I «О ветеринарии»); 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- стерилизована, если не предоставляет племенной ценности (Статья 9. 498-ФЗ Общие требования к содержанию животных);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Владелец животного обязан: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Содержать собак строго на привязи. Согласно правилам содержания домашних животных, хозяин обязан принимать необходимые меры, обеспечивающие безопасность окружающих людей и животных, выводить собаку на прогулку необходимо на поводке и в наморднике. За свободный выгул собак хозяин (владелец) животного будет привлечен к административной ответственности за нарушение порядка содержания домашних животных в соответствии с Кодексом Республики Башкортостан «Об административных правонарушениях».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>Но если закон в отношении третьих лиц был существенно нарушен (причинен вред здоровью человека, или его имуществу), ситуация рассматривается на уровне федерального закона. В этом случае человек будет привлечен к уголовной ответственности.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t xml:space="preserve">  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(Ст.13 ФЗ-498. Требования к содержанию домашних животных);</w:t>
      </w:r>
    </w:p>
    <w:p w:rsidR="00020226" w:rsidRPr="00020226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B7E" w:rsidRDefault="00020226" w:rsidP="0002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20226">
        <w:rPr>
          <w:rFonts w:ascii="Times New Roman" w:hAnsi="Times New Roman" w:cs="Times New Roman"/>
          <w:sz w:val="28"/>
          <w:szCs w:val="28"/>
        </w:rPr>
        <w:lastRenderedPageBreak/>
        <w:t xml:space="preserve">   В случае отказа от права собственности </w:t>
      </w:r>
      <w:r w:rsidR="00E901A2" w:rsidRPr="00020226">
        <w:rPr>
          <w:rFonts w:ascii="Times New Roman" w:hAnsi="Times New Roman" w:cs="Times New Roman"/>
          <w:sz w:val="28"/>
          <w:szCs w:val="28"/>
        </w:rPr>
        <w:t>на животного</w:t>
      </w:r>
      <w:r w:rsidRPr="00020226">
        <w:rPr>
          <w:rFonts w:ascii="Times New Roman" w:hAnsi="Times New Roman" w:cs="Times New Roman"/>
          <w:sz w:val="28"/>
          <w:szCs w:val="28"/>
        </w:rPr>
        <w:t xml:space="preserve"> или невозможности его дальнейшего содержания, идентификации и стерилизации, владелец животного обязан передать его новому владельцу или в приют для животных, которые могут обеспечить условия содержания такого животного. (Ст.9.ФЗ-498. Общие требования к содержанию животных).</w:t>
      </w:r>
    </w:p>
    <w:p w:rsidR="00E901A2" w:rsidRDefault="00E901A2" w:rsidP="00020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1A2" w:rsidRPr="00020226" w:rsidRDefault="00E901A2" w:rsidP="000202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1A2" w:rsidRPr="0002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9"/>
    <w:rsid w:val="00020226"/>
    <w:rsid w:val="001A0079"/>
    <w:rsid w:val="006A4B7E"/>
    <w:rsid w:val="00E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6798"/>
  <w15:chartTrackingRefBased/>
  <w15:docId w15:val="{EF92CB9D-9EB7-4BF3-94A6-2C4C1A3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отдел ЖКХ</cp:lastModifiedBy>
  <cp:revision>3</cp:revision>
  <dcterms:created xsi:type="dcterms:W3CDTF">2024-02-20T03:43:00Z</dcterms:created>
  <dcterms:modified xsi:type="dcterms:W3CDTF">2024-03-20T12:17:00Z</dcterms:modified>
</cp:coreProperties>
</file>